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F172A"/>
          <w:sz w:val="22"/>
        </w:rPr>
        <w:t>GOVERNMENT OF INDIA</w:t>
        <w:br/>
        <w:t>MINISTRY OF CONSUMER AFFAIRS, FOOD &amp; PUBLIC DISTRIBUTION</w:t>
        <w:br/>
        <w:t>DEPARTMENT OF CONSUMER AFFAIRS — LEGAL METROLOGY DIVISION</w:t>
        <w:br/>
      </w:r>
    </w:p>
    <w:p>
      <w:pPr>
        <w:jc w:val="center"/>
      </w:pPr>
      <w:r>
        <w:rPr>
          <w:b/>
          <w:color w:val="1E3A8A"/>
          <w:sz w:val="30"/>
        </w:rPr>
        <w:t>TYPE EVALUATION TEST REPORT</w:t>
        <w:br/>
      </w:r>
      <w:r>
        <w:rPr>
          <w:i/>
          <w:sz w:val="20"/>
        </w:rPr>
        <w:t>Non-Automatic Weighing Instrument as per OIML R 76-1:2006 (E)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Report Number: REP-2026-OIML-002-FAIL</w:t>
            </w:r>
          </w:p>
        </w:tc>
        <w:tc>
          <w:tcPr>
            <w:tcW w:type="dxa" w:w="5256"/>
          </w:tcPr>
          <w:p>
            <w:r>
              <w:t>Date: 08-Oct-2026</w:t>
            </w:r>
          </w:p>
        </w:tc>
      </w:tr>
      <w:tr>
        <w:tc>
          <w:tcPr>
            <w:tcW w:type="dxa" w:w="5256"/>
          </w:tcPr>
          <w:p>
            <w:r>
              <w:t>Session Number: TS-2026-002-FAIL-DEMO</w:t>
            </w:r>
          </w:p>
        </w:tc>
        <w:tc>
          <w:tcPr>
            <w:tcW w:type="dxa" w:w="5256"/>
          </w:tcPr>
          <w:p/>
        </w:tc>
      </w:tr>
      <w:tr>
        <w:tc>
          <w:tcPr>
            <w:tcW w:type="dxa" w:w="5256"/>
          </w:tcPr>
          <w:p>
            <w:r>
              <w:t>Overall Result: FAIL</w:t>
            </w:r>
          </w:p>
        </w:tc>
        <w:tc>
          <w:tcPr>
            <w:tcW w:type="dxa" w:w="5256"/>
          </w:tcPr>
          <w:p>
            <w:r>
              <w:t>Standard: OIML R 76-1:2006 (E)</w:t>
            </w:r>
          </w:p>
        </w:tc>
      </w:tr>
    </w:tbl>
    <w:p/>
    <w:p>
      <w:pPr>
        <w:pStyle w:val="Heading2"/>
      </w:pPr>
      <w:r>
        <w:rPr>
          <w:color w:val="1E3A8A"/>
        </w:rPr>
        <w:t>1. Applicant &amp; Manufacturer Information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Applicant Name</w:t>
            </w:r>
          </w:p>
        </w:tc>
        <w:tc>
          <w:tcPr>
            <w:tcW w:type="dxa" w:w="5256"/>
          </w:tcPr>
          <w:p>
            <w:r>
              <w:t>Demo WeighTech Pvt. Ltd.</w:t>
            </w:r>
          </w:p>
        </w:tc>
      </w:tr>
      <w:tr>
        <w:tc>
          <w:tcPr>
            <w:tcW w:type="dxa" w:w="5256"/>
          </w:tcPr>
          <w:p>
            <w:r>
              <w:t>Applicant Address</w:t>
            </w:r>
          </w:p>
        </w:tc>
        <w:tc>
          <w:tcPr>
            <w:tcW w:type="dxa" w:w="5256"/>
          </w:tcPr>
          <w:p>
            <w:r>
              <w:t>Plot 45, Okhla Industrial Area Phase III, New Delhi 110020, India</w:t>
            </w:r>
          </w:p>
        </w:tc>
      </w:tr>
      <w:tr>
        <w:tc>
          <w:tcPr>
            <w:tcW w:type="dxa" w:w="5256"/>
          </w:tcPr>
          <w:p>
            <w:r>
              <w:t>Manufacturer Name</w:t>
            </w:r>
          </w:p>
        </w:tc>
        <w:tc>
          <w:tcPr>
            <w:tcW w:type="dxa" w:w="5256"/>
          </w:tcPr>
          <w:p>
            <w:r>
              <w:t>Demo WeighTech Pvt. Ltd.</w:t>
            </w:r>
          </w:p>
        </w:tc>
      </w:tr>
      <w:tr>
        <w:tc>
          <w:tcPr>
            <w:tcW w:type="dxa" w:w="5256"/>
          </w:tcPr>
          <w:p>
            <w:r>
              <w:t>Manufacturer Address</w:t>
            </w:r>
          </w:p>
        </w:tc>
        <w:tc>
          <w:tcPr>
            <w:tcW w:type="dxa" w:w="5256"/>
          </w:tcPr>
          <w:p>
            <w:r>
              <w:t>Plot 45, Okhla Industrial Area Phase III, New Delhi 110020, India</w:t>
            </w:r>
          </w:p>
        </w:tc>
      </w:tr>
    </w:tbl>
    <w:p/>
    <w:p>
      <w:pPr>
        <w:pStyle w:val="Heading2"/>
      </w:pPr>
      <w:r>
        <w:rPr>
          <w:color w:val="1E3A8A"/>
        </w:rPr>
        <w:t>2. Technical &amp; Metrological Characteristics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Model &amp; Serial Number</w:t>
            </w:r>
          </w:p>
        </w:tc>
        <w:tc>
          <w:tcPr>
            <w:tcW w:type="dxa" w:w="5256"/>
          </w:tcPr>
          <w:p>
            <w:r>
              <w:t>MW-3000 / S/N: MW3000-2026-IND-001</w:t>
            </w:r>
          </w:p>
        </w:tc>
      </w:tr>
      <w:tr>
        <w:tc>
          <w:tcPr>
            <w:tcW w:type="dxa" w:w="5256"/>
          </w:tcPr>
          <w:p>
            <w:r>
              <w:t>Accuracy Class</w:t>
            </w:r>
          </w:p>
        </w:tc>
        <w:tc>
          <w:tcPr>
            <w:tcW w:type="dxa" w:w="5256"/>
          </w:tcPr>
          <w:p>
            <w:r>
              <w:t>Class III</w:t>
            </w:r>
          </w:p>
        </w:tc>
      </w:tr>
      <w:tr>
        <w:tc>
          <w:tcPr>
            <w:tcW w:type="dxa" w:w="5256"/>
          </w:tcPr>
          <w:p>
            <w:r>
              <w:t>Max &amp; Min Capacity</w:t>
            </w:r>
          </w:p>
        </w:tc>
        <w:tc>
          <w:tcPr>
            <w:tcW w:type="dxa" w:w="5256"/>
          </w:tcPr>
          <w:p>
            <w:r>
              <w:t>Max = 3000.0 kg, Min = 20.0 kg</w:t>
            </w:r>
          </w:p>
        </w:tc>
      </w:tr>
      <w:tr>
        <w:tc>
          <w:tcPr>
            <w:tcW w:type="dxa" w:w="5256"/>
          </w:tcPr>
          <w:p>
            <w:r>
              <w:t>Scale Intervals (e, d, n)</w:t>
            </w:r>
          </w:p>
        </w:tc>
        <w:tc>
          <w:tcPr>
            <w:tcW w:type="dxa" w:w="5256"/>
          </w:tcPr>
          <w:p>
            <w:r>
              <w:t>e = 1.0 kg, d = 1.0 kg, n = 3000</w:t>
            </w:r>
          </w:p>
        </w:tc>
      </w:tr>
      <w:tr>
        <w:tc>
          <w:tcPr>
            <w:tcW w:type="dxa" w:w="5256"/>
          </w:tcPr>
          <w:p>
            <w:r>
              <w:t>Load Receptor / Supports</w:t>
            </w:r>
          </w:p>
        </w:tc>
        <w:tc>
          <w:tcPr>
            <w:tcW w:type="dxa" w:w="5256"/>
          </w:tcPr>
          <w:p>
            <w:r>
              <w:t>Platform (4 support points)</w:t>
            </w:r>
          </w:p>
        </w:tc>
      </w:tr>
      <w:tr>
        <w:tc>
          <w:tcPr>
            <w:tcW w:type="dxa" w:w="5256"/>
          </w:tcPr>
          <w:p>
            <w:r>
              <w:t>Power &amp; Temp Range</w:t>
            </w:r>
          </w:p>
        </w:tc>
        <w:tc>
          <w:tcPr>
            <w:tcW w:type="dxa" w:w="5256"/>
          </w:tcPr>
          <w:p>
            <w:r>
              <w:t>230 V AC, 50 Hz | -10.0°C to 40.0°C</w:t>
            </w:r>
          </w:p>
        </w:tc>
      </w:tr>
    </w:tbl>
    <w:p/>
    <w:p>
      <w:pPr>
        <w:pStyle w:val="Heading2"/>
      </w:pPr>
      <w:r>
        <w:rPr>
          <w:color w:val="1E3A8A"/>
        </w:rPr>
        <w:t>3. OIML R-76 Test Applicability &amp; Coverage Matrix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752"/>
          </w:tcPr>
          <w:p>
            <w:r>
              <w:rPr>
                <w:b/>
              </w:rPr>
              <w:t>Code</w:t>
            </w:r>
          </w:p>
        </w:tc>
        <w:tc>
          <w:tcPr>
            <w:tcW w:type="dxa" w:w="1752"/>
          </w:tcPr>
          <w:p>
            <w:r>
              <w:rPr>
                <w:b/>
              </w:rPr>
              <w:t>Clause</w:t>
            </w:r>
          </w:p>
        </w:tc>
        <w:tc>
          <w:tcPr>
            <w:tcW w:type="dxa" w:w="1752"/>
          </w:tcPr>
          <w:p>
            <w:r>
              <w:rPr>
                <w:b/>
              </w:rPr>
              <w:t>Test Procedure</w:t>
            </w:r>
          </w:p>
        </w:tc>
        <w:tc>
          <w:tcPr>
            <w:tcW w:type="dxa" w:w="1752"/>
          </w:tcPr>
          <w:p>
            <w:r>
              <w:rPr>
                <w:b/>
              </w:rPr>
              <w:t>Applicability</w:t>
            </w:r>
          </w:p>
        </w:tc>
        <w:tc>
          <w:tcPr>
            <w:tcW w:type="dxa" w:w="1752"/>
          </w:tcPr>
          <w:p>
            <w:r>
              <w:rPr>
                <w:b/>
              </w:rPr>
              <w:t>Execution</w:t>
            </w:r>
          </w:p>
        </w:tc>
        <w:tc>
          <w:tcPr>
            <w:tcW w:type="dxa" w:w="1752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1752"/>
          </w:tcPr>
          <w:p>
            <w:r>
              <w:t>A.1</w:t>
            </w:r>
          </w:p>
        </w:tc>
        <w:tc>
          <w:tcPr>
            <w:tcW w:type="dxa" w:w="1752"/>
          </w:tcPr>
          <w:p>
            <w:r>
              <w:t>Clause A.1</w:t>
            </w:r>
          </w:p>
        </w:tc>
        <w:tc>
          <w:tcPr>
            <w:tcW w:type="dxa" w:w="1752"/>
          </w:tcPr>
          <w:p>
            <w:r>
              <w:t>Administrative Examination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A.2</w:t>
            </w:r>
          </w:p>
        </w:tc>
        <w:tc>
          <w:tcPr>
            <w:tcW w:type="dxa" w:w="1752"/>
          </w:tcPr>
          <w:p>
            <w:r>
              <w:t>Clause A.2</w:t>
            </w:r>
          </w:p>
        </w:tc>
        <w:tc>
          <w:tcPr>
            <w:tcW w:type="dxa" w:w="1752"/>
          </w:tcPr>
          <w:p>
            <w:r>
              <w:t>Compare Construction with Documentation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A.3</w:t>
            </w:r>
          </w:p>
        </w:tc>
        <w:tc>
          <w:tcPr>
            <w:tcW w:type="dxa" w:w="1752"/>
          </w:tcPr>
          <w:p>
            <w:r>
              <w:t>Clause A.3</w:t>
            </w:r>
          </w:p>
        </w:tc>
        <w:tc>
          <w:tcPr>
            <w:tcW w:type="dxa" w:w="1752"/>
          </w:tcPr>
          <w:p>
            <w:r>
              <w:t>Initial Examination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A.4.2.1</w:t>
            </w:r>
          </w:p>
        </w:tc>
        <w:tc>
          <w:tcPr>
            <w:tcW w:type="dxa" w:w="1752"/>
          </w:tcPr>
          <w:p>
            <w:r>
              <w:t>Clause 4.5.1 / A.4.2.1</w:t>
            </w:r>
          </w:p>
        </w:tc>
        <w:tc>
          <w:tcPr>
            <w:tcW w:type="dxa" w:w="1752"/>
          </w:tcPr>
          <w:p>
            <w:r>
              <w:t>Range of Zero-Setting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A.4.2.3</w:t>
            </w:r>
          </w:p>
        </w:tc>
        <w:tc>
          <w:tcPr>
            <w:tcW w:type="dxa" w:w="1752"/>
          </w:tcPr>
          <w:p>
            <w:r>
              <w:t>Clause A.4.2.3</w:t>
            </w:r>
          </w:p>
        </w:tc>
        <w:tc>
          <w:tcPr>
            <w:tcW w:type="dxa" w:w="1752"/>
          </w:tcPr>
          <w:p>
            <w:r>
              <w:t>Accuracy of Zero-Setting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EXECUTED</w:t>
            </w:r>
          </w:p>
        </w:tc>
        <w:tc>
          <w:tcPr>
            <w:tcW w:type="dxa" w:w="1752"/>
          </w:tcPr>
          <w:p>
            <w:r>
              <w:t>PASS</w:t>
            </w:r>
          </w:p>
        </w:tc>
      </w:tr>
      <w:tr>
        <w:tc>
          <w:tcPr>
            <w:tcW w:type="dxa" w:w="1752"/>
          </w:tcPr>
          <w:p>
            <w:r>
              <w:t>A.4.4.1</w:t>
            </w:r>
          </w:p>
        </w:tc>
        <w:tc>
          <w:tcPr>
            <w:tcW w:type="dxa" w:w="1752"/>
          </w:tcPr>
          <w:p>
            <w:r>
              <w:t>Clause A.4.4.1 &amp; A.4.4.3</w:t>
            </w:r>
          </w:p>
        </w:tc>
        <w:tc>
          <w:tcPr>
            <w:tcW w:type="dxa" w:w="1752"/>
          </w:tcPr>
          <w:p>
            <w:r>
              <w:t>Weighing Performance Test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EXECUTED</w:t>
            </w:r>
          </w:p>
        </w:tc>
        <w:tc>
          <w:tcPr>
            <w:tcW w:type="dxa" w:w="1752"/>
          </w:tcPr>
          <w:p>
            <w:r>
              <w:t>PASS</w:t>
            </w:r>
          </w:p>
        </w:tc>
      </w:tr>
      <w:tr>
        <w:tc>
          <w:tcPr>
            <w:tcW w:type="dxa" w:w="1752"/>
          </w:tcPr>
          <w:p>
            <w:r>
              <w:t>A.4.7</w:t>
            </w:r>
          </w:p>
        </w:tc>
        <w:tc>
          <w:tcPr>
            <w:tcW w:type="dxa" w:w="1752"/>
          </w:tcPr>
          <w:p>
            <w:r>
              <w:t>Clause A.4.7</w:t>
            </w:r>
          </w:p>
        </w:tc>
        <w:tc>
          <w:tcPr>
            <w:tcW w:type="dxa" w:w="1752"/>
          </w:tcPr>
          <w:p>
            <w:r>
              <w:t>Eccentricity Test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EXECUTED</w:t>
            </w:r>
          </w:p>
        </w:tc>
        <w:tc>
          <w:tcPr>
            <w:tcW w:type="dxa" w:w="1752"/>
          </w:tcPr>
          <w:p>
            <w:r>
              <w:t>FAIL</w:t>
            </w:r>
          </w:p>
        </w:tc>
      </w:tr>
      <w:tr>
        <w:tc>
          <w:tcPr>
            <w:tcW w:type="dxa" w:w="1752"/>
          </w:tcPr>
          <w:p>
            <w:r>
              <w:t>A.4.8</w:t>
            </w:r>
          </w:p>
        </w:tc>
        <w:tc>
          <w:tcPr>
            <w:tcW w:type="dxa" w:w="1752"/>
          </w:tcPr>
          <w:p>
            <w:r>
              <w:t>Clause A.4.8</w:t>
            </w:r>
          </w:p>
        </w:tc>
        <w:tc>
          <w:tcPr>
            <w:tcW w:type="dxa" w:w="1752"/>
          </w:tcPr>
          <w:p>
            <w:r>
              <w:t>Discrimination Test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A.4.10</w:t>
            </w:r>
          </w:p>
        </w:tc>
        <w:tc>
          <w:tcPr>
            <w:tcW w:type="dxa" w:w="1752"/>
          </w:tcPr>
          <w:p>
            <w:r>
              <w:t>Clause A.4.10</w:t>
            </w:r>
          </w:p>
        </w:tc>
        <w:tc>
          <w:tcPr>
            <w:tcW w:type="dxa" w:w="1752"/>
          </w:tcPr>
          <w:p>
            <w:r>
              <w:t>Repeatability Test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A.4.11.1</w:t>
            </w:r>
          </w:p>
        </w:tc>
        <w:tc>
          <w:tcPr>
            <w:tcW w:type="dxa" w:w="1752"/>
          </w:tcPr>
          <w:p>
            <w:r>
              <w:t>Clause A.4.11.1</w:t>
            </w:r>
          </w:p>
        </w:tc>
        <w:tc>
          <w:tcPr>
            <w:tcW w:type="dxa" w:w="1752"/>
          </w:tcPr>
          <w:p>
            <w:r>
              <w:t>Creep Test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A.4.11.2</w:t>
            </w:r>
          </w:p>
        </w:tc>
        <w:tc>
          <w:tcPr>
            <w:tcW w:type="dxa" w:w="1752"/>
          </w:tcPr>
          <w:p>
            <w:r>
              <w:t>Clause A.4.11.2</w:t>
            </w:r>
          </w:p>
        </w:tc>
        <w:tc>
          <w:tcPr>
            <w:tcW w:type="dxa" w:w="1752"/>
          </w:tcPr>
          <w:p>
            <w:r>
              <w:t>Zero Return Test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A.5.1</w:t>
            </w:r>
          </w:p>
        </w:tc>
        <w:tc>
          <w:tcPr>
            <w:tcW w:type="dxa" w:w="1752"/>
          </w:tcPr>
          <w:p>
            <w:r>
              <w:t>Clause A.5.1</w:t>
            </w:r>
          </w:p>
        </w:tc>
        <w:tc>
          <w:tcPr>
            <w:tcW w:type="dxa" w:w="1752"/>
          </w:tcPr>
          <w:p>
            <w:r>
              <w:t>Tilting Test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A.5.3.1</w:t>
            </w:r>
          </w:p>
        </w:tc>
        <w:tc>
          <w:tcPr>
            <w:tcW w:type="dxa" w:w="1752"/>
          </w:tcPr>
          <w:p>
            <w:r>
              <w:t>Clause A.5.3.1</w:t>
            </w:r>
          </w:p>
        </w:tc>
        <w:tc>
          <w:tcPr>
            <w:tcW w:type="dxa" w:w="1752"/>
          </w:tcPr>
          <w:p>
            <w:r>
              <w:t>Static Temperatures Test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A.5.3.2</w:t>
            </w:r>
          </w:p>
        </w:tc>
        <w:tc>
          <w:tcPr>
            <w:tcW w:type="dxa" w:w="1752"/>
          </w:tcPr>
          <w:p>
            <w:r>
              <w:t>Clause A.5.3.2</w:t>
            </w:r>
          </w:p>
        </w:tc>
        <w:tc>
          <w:tcPr>
            <w:tcW w:type="dxa" w:w="1752"/>
          </w:tcPr>
          <w:p>
            <w:r>
              <w:t>Temperature Effect on No-Load Indication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A.5.4</w:t>
            </w:r>
          </w:p>
        </w:tc>
        <w:tc>
          <w:tcPr>
            <w:tcW w:type="dxa" w:w="1752"/>
          </w:tcPr>
          <w:p>
            <w:r>
              <w:t>Clause A.5.4</w:t>
            </w:r>
          </w:p>
        </w:tc>
        <w:tc>
          <w:tcPr>
            <w:tcW w:type="dxa" w:w="1752"/>
          </w:tcPr>
          <w:p>
            <w:r>
              <w:t>Voltage Variations Test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A.6</w:t>
            </w:r>
          </w:p>
        </w:tc>
        <w:tc>
          <w:tcPr>
            <w:tcW w:type="dxa" w:w="1752"/>
          </w:tcPr>
          <w:p>
            <w:r>
              <w:t>Clause A.6</w:t>
            </w:r>
          </w:p>
        </w:tc>
        <w:tc>
          <w:tcPr>
            <w:tcW w:type="dxa" w:w="1752"/>
          </w:tcPr>
          <w:p>
            <w:r>
              <w:t>Endurance Test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B.2</w:t>
            </w:r>
          </w:p>
        </w:tc>
        <w:tc>
          <w:tcPr>
            <w:tcW w:type="dxa" w:w="1752"/>
          </w:tcPr>
          <w:p>
            <w:r>
              <w:t>Clause B.2</w:t>
            </w:r>
          </w:p>
        </w:tc>
        <w:tc>
          <w:tcPr>
            <w:tcW w:type="dxa" w:w="1752"/>
          </w:tcPr>
          <w:p>
            <w:r>
              <w:t>Damp Heat, Steady State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B.3</w:t>
            </w:r>
          </w:p>
        </w:tc>
        <w:tc>
          <w:tcPr>
            <w:tcW w:type="dxa" w:w="1752"/>
          </w:tcPr>
          <w:p>
            <w:r>
              <w:t>Clause B.3</w:t>
            </w:r>
          </w:p>
        </w:tc>
        <w:tc>
          <w:tcPr>
            <w:tcW w:type="dxa" w:w="1752"/>
          </w:tcPr>
          <w:p>
            <w:r>
              <w:t>Performance Tests for Disturbances (EMC / ESD / Dips)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B.4</w:t>
            </w:r>
          </w:p>
        </w:tc>
        <w:tc>
          <w:tcPr>
            <w:tcW w:type="dxa" w:w="1752"/>
          </w:tcPr>
          <w:p>
            <w:r>
              <w:t>Clause B.4</w:t>
            </w:r>
          </w:p>
        </w:tc>
        <w:tc>
          <w:tcPr>
            <w:tcW w:type="dxa" w:w="1752"/>
          </w:tcPr>
          <w:p>
            <w:r>
              <w:t>Span Stability Test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  <w:tr>
        <w:tc>
          <w:tcPr>
            <w:tcW w:type="dxa" w:w="1752"/>
          </w:tcPr>
          <w:p>
            <w:r>
              <w:t>Annex G</w:t>
            </w:r>
          </w:p>
        </w:tc>
        <w:tc>
          <w:tcPr>
            <w:tcW w:type="dxa" w:w="1752"/>
          </w:tcPr>
          <w:p>
            <w:r>
              <w:t>Annex G (Cl. G.1 - G.4)</w:t>
            </w:r>
          </w:p>
        </w:tc>
        <w:tc>
          <w:tcPr>
            <w:tcW w:type="dxa" w:w="1752"/>
          </w:tcPr>
          <w:p>
            <w:r>
              <w:t>Software-Controlled Instrument Examination</w:t>
            </w:r>
          </w:p>
        </w:tc>
        <w:tc>
          <w:tcPr>
            <w:tcW w:type="dxa" w:w="1752"/>
          </w:tcPr>
          <w:p>
            <w:r>
              <w:t>APPLICABLE</w:t>
            </w:r>
          </w:p>
        </w:tc>
        <w:tc>
          <w:tcPr>
            <w:tcW w:type="dxa" w:w="1752"/>
          </w:tcPr>
          <w:p>
            <w:r>
              <w:t>NOT TESTED</w:t>
            </w:r>
          </w:p>
        </w:tc>
        <w:tc>
          <w:tcPr>
            <w:tcW w:type="dxa" w:w="1752"/>
          </w:tcPr>
          <w:p>
            <w:r>
              <w:t>PENDING</w:t>
            </w:r>
          </w:p>
        </w:tc>
      </w:tr>
    </w:tbl>
    <w:p/>
    <w:p>
      <w:pPr>
        <w:pStyle w:val="Heading2"/>
      </w:pPr>
      <w:r>
        <w:rPr>
          <w:color w:val="1E3A8A"/>
        </w:rPr>
        <w:t>4. Summary of Executed Test Results &amp; Metrological Compliance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</w:tcPr>
          <w:p>
            <w:r>
              <w:rPr>
                <w:b/>
              </w:rPr>
              <w:t>Clause</w:t>
            </w:r>
          </w:p>
        </w:tc>
        <w:tc>
          <w:tcPr>
            <w:tcW w:type="dxa" w:w="2102"/>
          </w:tcPr>
          <w:p>
            <w:r>
              <w:rPr>
                <w:b/>
              </w:rPr>
              <w:t>Test Description</w:t>
            </w:r>
          </w:p>
        </w:tc>
        <w:tc>
          <w:tcPr>
            <w:tcW w:type="dxa" w:w="2102"/>
          </w:tcPr>
          <w:p>
            <w:r>
              <w:rPr>
                <w:b/>
              </w:rPr>
              <w:t>Observed Result</w:t>
            </w:r>
          </w:p>
        </w:tc>
        <w:tc>
          <w:tcPr>
            <w:tcW w:type="dxa" w:w="2102"/>
          </w:tcPr>
          <w:p>
            <w:r>
              <w:rPr>
                <w:b/>
              </w:rPr>
              <w:t>Permissible Limit</w:t>
            </w:r>
          </w:p>
        </w:tc>
        <w:tc>
          <w:tcPr>
            <w:tcW w:type="dxa" w:w="2102"/>
          </w:tcPr>
          <w:p>
            <w:r>
              <w:rPr>
                <w:b/>
              </w:rPr>
              <w:t>Result</w:t>
            </w:r>
          </w:p>
        </w:tc>
      </w:tr>
      <w:tr>
        <w:tc>
          <w:tcPr>
            <w:tcW w:type="dxa" w:w="2102"/>
          </w:tcPr>
          <w:p>
            <w:r>
              <w:t>Clause A.4.2.3</w:t>
            </w:r>
          </w:p>
        </w:tc>
        <w:tc>
          <w:tcPr>
            <w:tcW w:type="dxa" w:w="2102"/>
          </w:tcPr>
          <w:p>
            <w:r>
              <w:t>Accuracy of Zero-Setting</w:t>
            </w:r>
          </w:p>
        </w:tc>
        <w:tc>
          <w:tcPr>
            <w:tcW w:type="dxa" w:w="2102"/>
          </w:tcPr>
          <w:p>
            <w:r>
              <w:t>E0 = +0.000 kg</w:t>
            </w:r>
          </w:p>
        </w:tc>
        <w:tc>
          <w:tcPr>
            <w:tcW w:type="dxa" w:w="2102"/>
          </w:tcPr>
          <w:p>
            <w:r>
              <w:t>Limit = ±0.250 kg (0.25e)</w:t>
            </w:r>
          </w:p>
        </w:tc>
        <w:tc>
          <w:tcPr>
            <w:tcW w:type="dxa" w:w="2102"/>
          </w:tcPr>
          <w:p>
            <w:r>
              <w:t>PASS</w:t>
            </w:r>
          </w:p>
        </w:tc>
      </w:tr>
      <w:tr>
        <w:tc>
          <w:tcPr>
            <w:tcW w:type="dxa" w:w="2102"/>
          </w:tcPr>
          <w:p>
            <w:r>
              <w:t>Clause A.4.4.1 &amp; A.4.4.3</w:t>
            </w:r>
          </w:p>
        </w:tc>
        <w:tc>
          <w:tcPr>
            <w:tcW w:type="dxa" w:w="2102"/>
          </w:tcPr>
          <w:p>
            <w:r>
              <w:t>Weighing Performance Test</w:t>
            </w:r>
          </w:p>
        </w:tc>
        <w:tc>
          <w:tcPr>
            <w:tcW w:type="dxa" w:w="2102"/>
          </w:tcPr>
          <w:p>
            <w:r>
              <w:t>1 points evaluated (Max |Ec| = 0.000 kg)</w:t>
            </w:r>
          </w:p>
        </w:tc>
        <w:tc>
          <w:tcPr>
            <w:tcW w:type="dxa" w:w="2102"/>
          </w:tcPr>
          <w:p>
            <w:r>
              <w:t>Tiered MPE as per Table 6 for Class III</w:t>
            </w:r>
          </w:p>
        </w:tc>
        <w:tc>
          <w:tcPr>
            <w:tcW w:type="dxa" w:w="2102"/>
          </w:tcPr>
          <w:p>
            <w:r>
              <w:t>PASS</w:t>
            </w:r>
          </w:p>
        </w:tc>
      </w:tr>
      <w:tr>
        <w:tc>
          <w:tcPr>
            <w:tcW w:type="dxa" w:w="2102"/>
          </w:tcPr>
          <w:p>
            <w:r>
              <w:t>Clause A.4.7</w:t>
            </w:r>
          </w:p>
        </w:tc>
        <w:tc>
          <w:tcPr>
            <w:tcW w:type="dxa" w:w="2102"/>
          </w:tcPr>
          <w:p>
            <w:r>
              <w:t>Eccentricity Test</w:t>
            </w:r>
          </w:p>
        </w:tc>
        <w:tc>
          <w:tcPr>
            <w:tcW w:type="dxa" w:w="2102"/>
          </w:tcPr>
          <w:p>
            <w:r>
              <w:t>Max eccentricity error = 2.400 kg</w:t>
            </w:r>
          </w:p>
        </w:tc>
        <w:tc>
          <w:tcPr>
            <w:tcW w:type="dxa" w:w="2102"/>
          </w:tcPr>
          <w:p>
            <w:r>
              <w:t>Limit = ±1.000 kg</w:t>
            </w:r>
          </w:p>
        </w:tc>
        <w:tc>
          <w:tcPr>
            <w:tcW w:type="dxa" w:w="2102"/>
          </w:tcPr>
          <w:p>
            <w:r>
              <w:t>FAIL</w:t>
            </w:r>
          </w:p>
        </w:tc>
      </w:tr>
    </w:tbl>
    <w:p/>
    <w:p>
      <w:r>
        <w:rPr>
          <w:b/>
        </w:rPr>
        <w:br/>
        <w:t>5. Review &amp; Approval Signatures</w:t>
        <w:br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t>Evaluated by:</w:t>
              <w:br/>
              <w:br/>
              <w:t>___________________</w:t>
              <w:br/>
              <w:t>Test Engineer</w:t>
              <w:br/>
              <w:t>Date: 08-Oct-2026</w:t>
            </w:r>
          </w:p>
        </w:tc>
        <w:tc>
          <w:tcPr>
            <w:tcW w:type="dxa" w:w="3504"/>
          </w:tcPr>
          <w:p>
            <w:r>
              <w:t>Reviewed by:</w:t>
              <w:br/>
              <w:br/>
              <w:t>___________________</w:t>
              <w:br/>
              <w:t>Technical Reviewer</w:t>
              <w:br/>
              <w:t>Status: UNDER REVIEW (Pending Review)</w:t>
            </w:r>
          </w:p>
        </w:tc>
        <w:tc>
          <w:tcPr>
            <w:tcW w:type="dxa" w:w="3504"/>
          </w:tcPr>
          <w:p>
            <w:r>
              <w:t>Approved by:</w:t>
              <w:br/>
              <w:br/>
              <w:t>___________________</w:t>
              <w:br/>
              <w:t>Director / Lab In-Charge</w:t>
              <w:br/>
              <w:t>Status: Pending Final Approval</w:t>
            </w:r>
          </w:p>
        </w:tc>
      </w:tr>
    </w:tbl>
    <w:p>
      <w:r>
        <w:rPr>
          <w:i/>
          <w:sz w:val="16"/>
        </w:rPr>
        <w:br/>
        <w:t>DISCLAIMER: This prototype test report is generated by METRIREPORT for SIH 2026. It is not an official model approval certificate under the Legal Metrology Act.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